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7C6C647" w14:textId="77777777" w:rsidR="00520930" w:rsidRPr="00520930" w:rsidRDefault="00520930" w:rsidP="00520930">
      <w:pPr>
        <w:spacing w:after="120" w:line="20" w:lineRule="atLeast"/>
        <w:jc w:val="both"/>
        <w:rPr>
          <w:rFonts w:cstheme="minorHAnsi"/>
        </w:rPr>
      </w:pPr>
      <w:r w:rsidRPr="00520930">
        <w:rPr>
          <w:color w:val="000000"/>
          <w:szCs w:val="24"/>
        </w:rPr>
        <w:t xml:space="preserve">1.1.1.3. </w:t>
      </w:r>
      <w:r w:rsidRPr="00520930">
        <w:rPr>
          <w:rFonts w:cstheme="minorHAnsi"/>
          <w:b/>
          <w:bCs/>
        </w:rPr>
        <w:t xml:space="preserve">PĮ </w:t>
      </w:r>
      <w:r w:rsidRPr="00520930">
        <w:rPr>
          <w:rFonts w:cstheme="minorHAnsi"/>
        </w:rPr>
        <w:t>– Lietuvos respublikos pirkimų, atliekamų vandentvarkos, energetikos, transporto ar pašto paslaugų srities perkančiųjų subjektų, įstatymas.</w:t>
      </w:r>
    </w:p>
    <w:p w14:paraId="7C611819" w14:textId="6376DDF5" w:rsidR="00960963" w:rsidRDefault="00962C24">
      <w:pPr>
        <w:spacing w:line="257" w:lineRule="atLeast"/>
        <w:jc w:val="both"/>
        <w:rPr>
          <w:color w:val="000000"/>
          <w:szCs w:val="24"/>
        </w:rPr>
      </w:pPr>
      <w:r>
        <w:rPr>
          <w:color w:val="000000"/>
          <w:szCs w:val="24"/>
        </w:rPr>
        <w:t>1.1.1.</w:t>
      </w:r>
      <w:r w:rsidR="00520930">
        <w:rPr>
          <w:color w:val="000000"/>
          <w:szCs w:val="24"/>
        </w:rPr>
        <w:t>4</w:t>
      </w:r>
      <w:r>
        <w:rPr>
          <w:color w:val="000000"/>
          <w:szCs w:val="24"/>
        </w:rPr>
        <w:t>.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197D266C" w:rsidR="00960963" w:rsidRDefault="00962C24">
      <w:pPr>
        <w:spacing w:line="257" w:lineRule="atLeast"/>
        <w:jc w:val="both"/>
        <w:rPr>
          <w:color w:val="000000"/>
          <w:szCs w:val="24"/>
        </w:rPr>
      </w:pPr>
      <w:r>
        <w:rPr>
          <w:color w:val="000000"/>
          <w:szCs w:val="24"/>
        </w:rPr>
        <w:t>1.1.1.</w:t>
      </w:r>
      <w:r w:rsidR="00520930">
        <w:rPr>
          <w:color w:val="000000"/>
          <w:szCs w:val="24"/>
        </w:rPr>
        <w:t>5</w:t>
      </w:r>
      <w:r>
        <w:rPr>
          <w:color w:val="000000"/>
          <w:szCs w:val="24"/>
        </w:rPr>
        <w:t>.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FDF2F28" w:rsidR="00960963" w:rsidRDefault="00962C24">
      <w:pPr>
        <w:spacing w:line="257" w:lineRule="atLeast"/>
        <w:jc w:val="both"/>
        <w:rPr>
          <w:color w:val="000000"/>
          <w:szCs w:val="24"/>
        </w:rPr>
      </w:pPr>
      <w:r>
        <w:rPr>
          <w:color w:val="000000"/>
          <w:szCs w:val="24"/>
        </w:rPr>
        <w:t>1.1.1.</w:t>
      </w:r>
      <w:r w:rsidR="00520930">
        <w:rPr>
          <w:color w:val="000000"/>
          <w:szCs w:val="24"/>
        </w:rPr>
        <w:t>6</w:t>
      </w:r>
      <w:r>
        <w:rPr>
          <w:color w:val="000000"/>
          <w:szCs w:val="24"/>
        </w:rPr>
        <w:t>.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0058E38C" w:rsidR="00960963" w:rsidRDefault="00962C24">
      <w:pPr>
        <w:spacing w:line="257" w:lineRule="atLeast"/>
        <w:jc w:val="both"/>
        <w:rPr>
          <w:color w:val="000000"/>
          <w:szCs w:val="24"/>
        </w:rPr>
      </w:pPr>
      <w:r>
        <w:rPr>
          <w:color w:val="000000"/>
          <w:szCs w:val="24"/>
        </w:rPr>
        <w:t>1.1.1.</w:t>
      </w:r>
      <w:r w:rsidR="00520930">
        <w:rPr>
          <w:color w:val="000000"/>
          <w:szCs w:val="24"/>
        </w:rPr>
        <w:t>7</w:t>
      </w:r>
      <w:r>
        <w:rPr>
          <w:color w:val="000000"/>
          <w:szCs w:val="24"/>
        </w:rPr>
        <w:t>.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383209ED" w:rsidR="00960963" w:rsidRDefault="00962C24">
      <w:pPr>
        <w:spacing w:line="257" w:lineRule="atLeast"/>
        <w:jc w:val="both"/>
        <w:rPr>
          <w:color w:val="000000"/>
          <w:szCs w:val="24"/>
        </w:rPr>
      </w:pPr>
      <w:r>
        <w:rPr>
          <w:color w:val="000000"/>
          <w:szCs w:val="24"/>
        </w:rPr>
        <w:t>1.1.1.</w:t>
      </w:r>
      <w:r w:rsidR="00520930">
        <w:rPr>
          <w:color w:val="000000"/>
          <w:szCs w:val="24"/>
        </w:rPr>
        <w:t>8</w:t>
      </w:r>
      <w:r>
        <w:rPr>
          <w:color w:val="000000"/>
          <w:szCs w:val="24"/>
        </w:rPr>
        <w:t>.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6EBE3708" w:rsidR="00960963" w:rsidRDefault="00962C24">
      <w:pPr>
        <w:spacing w:line="257" w:lineRule="atLeast"/>
        <w:jc w:val="both"/>
        <w:rPr>
          <w:color w:val="000000"/>
          <w:szCs w:val="24"/>
        </w:rPr>
      </w:pPr>
      <w:r>
        <w:rPr>
          <w:color w:val="000000"/>
          <w:szCs w:val="24"/>
        </w:rPr>
        <w:t>1.1.1.</w:t>
      </w:r>
      <w:r w:rsidR="00520930">
        <w:rPr>
          <w:color w:val="000000"/>
          <w:szCs w:val="24"/>
        </w:rPr>
        <w:t>9</w:t>
      </w:r>
      <w:r>
        <w:rPr>
          <w:color w:val="000000"/>
          <w:szCs w:val="24"/>
        </w:rPr>
        <w:t>.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34175ABA" w:rsidR="00960963" w:rsidRDefault="00962C24">
      <w:pPr>
        <w:spacing w:line="257" w:lineRule="atLeast"/>
        <w:jc w:val="both"/>
        <w:rPr>
          <w:color w:val="000000"/>
          <w:szCs w:val="24"/>
        </w:rPr>
      </w:pPr>
      <w:r>
        <w:rPr>
          <w:color w:val="000000"/>
          <w:szCs w:val="24"/>
        </w:rPr>
        <w:t>1.1.1.</w:t>
      </w:r>
      <w:r w:rsidR="00520930">
        <w:rPr>
          <w:color w:val="000000"/>
          <w:szCs w:val="24"/>
        </w:rPr>
        <w:t>10</w:t>
      </w:r>
      <w:r>
        <w:rPr>
          <w:color w:val="000000"/>
          <w:szCs w:val="24"/>
        </w:rPr>
        <w:t>. </w:t>
      </w:r>
      <w:r>
        <w:rPr>
          <w:b/>
          <w:bCs/>
          <w:color w:val="000000"/>
          <w:szCs w:val="24"/>
        </w:rPr>
        <w:t>Susitarimas </w:t>
      </w:r>
      <w:r>
        <w:rPr>
          <w:color w:val="000000"/>
          <w:szCs w:val="24"/>
        </w:rPr>
        <w:t>– tai dokumentas, kurį Šalys sudaro keisdamos Sutarties sąlygas PĮ leidžiama apimtimi;</w:t>
      </w:r>
    </w:p>
    <w:p w14:paraId="08A8B04B" w14:textId="4A5F9845" w:rsidR="00960963" w:rsidRDefault="00962C24">
      <w:pPr>
        <w:spacing w:line="257" w:lineRule="atLeast"/>
        <w:jc w:val="both"/>
        <w:rPr>
          <w:szCs w:val="24"/>
        </w:rPr>
      </w:pPr>
      <w:r>
        <w:rPr>
          <w:szCs w:val="24"/>
        </w:rPr>
        <w:t>1.1.1.1</w:t>
      </w:r>
      <w:r w:rsidR="00520930">
        <w:rPr>
          <w:szCs w:val="24"/>
        </w:rPr>
        <w:t>1</w:t>
      </w:r>
      <w:r>
        <w:rPr>
          <w:szCs w:val="24"/>
        </w:rPr>
        <w:t>. </w:t>
      </w:r>
      <w:r>
        <w:rPr>
          <w:b/>
          <w:bCs/>
          <w:szCs w:val="24"/>
        </w:rPr>
        <w:t>Sutarties kaina</w:t>
      </w:r>
      <w:r>
        <w:rPr>
          <w:szCs w:val="24"/>
        </w:rPr>
        <w:t> – pagal Sutartį Tiekėjui mokėtina suma, įskaitant visus privalomus mokesčius ir išlaidas;</w:t>
      </w:r>
    </w:p>
    <w:p w14:paraId="4A7FF002" w14:textId="4480D843" w:rsidR="00960963" w:rsidRDefault="00962C24">
      <w:pPr>
        <w:spacing w:line="257" w:lineRule="atLeast"/>
        <w:jc w:val="both"/>
        <w:rPr>
          <w:color w:val="000000"/>
          <w:szCs w:val="24"/>
        </w:rPr>
      </w:pPr>
      <w:r>
        <w:rPr>
          <w:color w:val="000000"/>
          <w:szCs w:val="24"/>
        </w:rPr>
        <w:t>1.1.1.1</w:t>
      </w:r>
      <w:r w:rsidR="00520930">
        <w:rPr>
          <w:color w:val="000000"/>
          <w:szCs w:val="24"/>
        </w:rPr>
        <w:t>2</w:t>
      </w:r>
      <w:r>
        <w:rPr>
          <w:color w:val="000000"/>
          <w:szCs w:val="24"/>
        </w:rPr>
        <w:t>. </w:t>
      </w:r>
      <w:r>
        <w:rPr>
          <w:b/>
          <w:bCs/>
          <w:color w:val="000000"/>
          <w:szCs w:val="24"/>
        </w:rPr>
        <w:t>Sutarties sąlygos </w:t>
      </w:r>
      <w:r>
        <w:rPr>
          <w:color w:val="000000"/>
          <w:szCs w:val="24"/>
        </w:rPr>
        <w:t>– Bendrosios sąlygos ir Specialiosios sąlygos kartu;</w:t>
      </w:r>
    </w:p>
    <w:p w14:paraId="29275080" w14:textId="6A5F510D" w:rsidR="00960963" w:rsidRDefault="00962C24">
      <w:pPr>
        <w:spacing w:line="257" w:lineRule="atLeast"/>
        <w:jc w:val="both"/>
        <w:rPr>
          <w:color w:val="000000"/>
          <w:szCs w:val="24"/>
        </w:rPr>
      </w:pPr>
      <w:r>
        <w:rPr>
          <w:color w:val="000000"/>
          <w:szCs w:val="24"/>
        </w:rPr>
        <w:t>1.1.1.1</w:t>
      </w:r>
      <w:r w:rsidR="00520930">
        <w:rPr>
          <w:color w:val="000000"/>
          <w:szCs w:val="24"/>
        </w:rPr>
        <w:t>3</w:t>
      </w:r>
      <w:r>
        <w:rPr>
          <w:color w:val="000000"/>
          <w:szCs w:val="24"/>
        </w:rPr>
        <w:t>.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D7F3AB" w:rsidR="00960963" w:rsidRDefault="00962C24">
      <w:pPr>
        <w:spacing w:line="257" w:lineRule="atLeast"/>
        <w:jc w:val="both"/>
        <w:rPr>
          <w:color w:val="000000"/>
          <w:szCs w:val="24"/>
        </w:rPr>
      </w:pPr>
      <w:r>
        <w:rPr>
          <w:color w:val="000000"/>
          <w:szCs w:val="24"/>
        </w:rPr>
        <w:t>1.1.1.1</w:t>
      </w:r>
      <w:r w:rsidR="00520930">
        <w:rPr>
          <w:color w:val="000000"/>
          <w:szCs w:val="24"/>
        </w:rPr>
        <w:t>4</w:t>
      </w:r>
      <w:r>
        <w:rPr>
          <w:color w:val="000000"/>
          <w:szCs w:val="24"/>
        </w:rPr>
        <w:t>. </w:t>
      </w:r>
      <w:r>
        <w:rPr>
          <w:b/>
          <w:bCs/>
          <w:color w:val="000000"/>
          <w:szCs w:val="24"/>
        </w:rPr>
        <w:t>Šalis</w:t>
      </w:r>
      <w:r>
        <w:rPr>
          <w:color w:val="000000"/>
          <w:szCs w:val="24"/>
        </w:rPr>
        <w:t> – Pirkėjas arba Tiekėjas, kiekvienas atskirai, priklausomai nuo konteksto;</w:t>
      </w:r>
    </w:p>
    <w:p w14:paraId="37881094" w14:textId="03FF1922" w:rsidR="00960963" w:rsidRDefault="00962C24">
      <w:pPr>
        <w:spacing w:line="257" w:lineRule="atLeast"/>
        <w:jc w:val="both"/>
        <w:rPr>
          <w:color w:val="000000"/>
          <w:szCs w:val="24"/>
        </w:rPr>
      </w:pPr>
      <w:r>
        <w:rPr>
          <w:color w:val="000000"/>
          <w:szCs w:val="24"/>
        </w:rPr>
        <w:t>1.1.1.1</w:t>
      </w:r>
      <w:r w:rsidR="00520930">
        <w:rPr>
          <w:color w:val="000000"/>
          <w:szCs w:val="24"/>
        </w:rPr>
        <w:t>5</w:t>
      </w:r>
      <w:r>
        <w:rPr>
          <w:color w:val="000000"/>
          <w:szCs w:val="24"/>
        </w:rPr>
        <w:t>. </w:t>
      </w:r>
      <w:r>
        <w:rPr>
          <w:b/>
          <w:bCs/>
          <w:color w:val="000000"/>
          <w:szCs w:val="24"/>
        </w:rPr>
        <w:t>Šalys</w:t>
      </w:r>
      <w:r>
        <w:rPr>
          <w:color w:val="000000"/>
          <w:szCs w:val="24"/>
        </w:rPr>
        <w:t> – Pirkėjas ir Tiekėjas kartu;</w:t>
      </w:r>
    </w:p>
    <w:p w14:paraId="79F0D401" w14:textId="33FDDCC4" w:rsidR="00960963" w:rsidRDefault="00962C24">
      <w:pPr>
        <w:spacing w:line="257" w:lineRule="atLeast"/>
        <w:jc w:val="both"/>
        <w:rPr>
          <w:color w:val="000000"/>
          <w:szCs w:val="24"/>
        </w:rPr>
      </w:pPr>
      <w:r>
        <w:rPr>
          <w:color w:val="000000"/>
          <w:szCs w:val="24"/>
        </w:rPr>
        <w:lastRenderedPageBreak/>
        <w:t>1.1.1.1</w:t>
      </w:r>
      <w:r w:rsidR="00520930">
        <w:rPr>
          <w:color w:val="000000"/>
          <w:szCs w:val="24"/>
        </w:rPr>
        <w:t>6</w:t>
      </w:r>
      <w:r>
        <w:rPr>
          <w:color w:val="000000"/>
          <w:szCs w:val="24"/>
        </w:rPr>
        <w:t>.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1FD26615" w:rsidR="00960963" w:rsidRDefault="00962C24">
      <w:pPr>
        <w:spacing w:line="257" w:lineRule="atLeast"/>
        <w:jc w:val="both"/>
        <w:rPr>
          <w:color w:val="000000"/>
          <w:szCs w:val="24"/>
        </w:rPr>
      </w:pPr>
      <w:r>
        <w:rPr>
          <w:color w:val="000000"/>
          <w:szCs w:val="24"/>
        </w:rPr>
        <w:t>1.1.1.1</w:t>
      </w:r>
      <w:r w:rsidR="00520930">
        <w:rPr>
          <w:color w:val="000000"/>
          <w:szCs w:val="24"/>
        </w:rPr>
        <w:t>7</w:t>
      </w:r>
      <w:r>
        <w:rPr>
          <w:color w:val="000000"/>
          <w:szCs w:val="24"/>
        </w:rPr>
        <w:t>. </w:t>
      </w:r>
      <w:r w:rsidR="00520930" w:rsidRPr="00520930">
        <w:rPr>
          <w:b/>
          <w:bCs/>
          <w:color w:val="000000"/>
          <w:szCs w:val="24"/>
        </w:rPr>
        <w:t>V</w:t>
      </w:r>
      <w:r>
        <w:rPr>
          <w:b/>
          <w:bCs/>
          <w:color w:val="000000"/>
          <w:szCs w:val="24"/>
        </w:rPr>
        <w:t>PĮ </w:t>
      </w:r>
      <w:r>
        <w:rPr>
          <w:color w:val="000000"/>
          <w:szCs w:val="24"/>
        </w:rPr>
        <w:t>– Lietuvos Respublikos viešųjų pirkimų įstatymas.</w:t>
      </w:r>
    </w:p>
    <w:p w14:paraId="198C69F9" w14:textId="3A5CD0DF" w:rsidR="00960963" w:rsidRDefault="00962C24">
      <w:pPr>
        <w:spacing w:line="257" w:lineRule="atLeast"/>
        <w:jc w:val="both"/>
        <w:rPr>
          <w:color w:val="000000"/>
          <w:szCs w:val="24"/>
        </w:rPr>
      </w:pPr>
      <w:r>
        <w:rPr>
          <w:color w:val="000000"/>
          <w:szCs w:val="24"/>
        </w:rPr>
        <w:t>1.1.1.1</w:t>
      </w:r>
      <w:r w:rsidR="00520930">
        <w:rPr>
          <w:color w:val="000000"/>
          <w:szCs w:val="24"/>
        </w:rPr>
        <w:t>8</w:t>
      </w:r>
      <w:r>
        <w:rPr>
          <w:color w:val="000000"/>
          <w:szCs w:val="24"/>
        </w:rPr>
        <w:t>. Kitų Sutartyje didžiąja raide rašomų sąvokų reikšmės yra nurodytos Sutarties tekste.</w:t>
      </w:r>
    </w:p>
    <w:p w14:paraId="3ACA3FA3" w14:textId="7A055674" w:rsidR="00960963" w:rsidRDefault="00962C24">
      <w:pPr>
        <w:spacing w:line="257" w:lineRule="atLeast"/>
        <w:jc w:val="both"/>
        <w:rPr>
          <w:color w:val="000000"/>
          <w:szCs w:val="24"/>
        </w:rPr>
      </w:pPr>
      <w:r>
        <w:rPr>
          <w:color w:val="000000"/>
          <w:szCs w:val="24"/>
        </w:rPr>
        <w:t>1.1.1.1</w:t>
      </w:r>
      <w:r w:rsidR="00520930">
        <w:rPr>
          <w:color w:val="000000"/>
          <w:szCs w:val="24"/>
        </w:rPr>
        <w:t>9</w:t>
      </w:r>
      <w:r>
        <w:rPr>
          <w:color w:val="000000"/>
          <w:szCs w:val="24"/>
        </w:rPr>
        <w:t xml:space="preserve">. Sutartyje neapibrėžtos sąvokos suprantamos ir aiškinamos taip, kaip jas apibrėžia </w:t>
      </w:r>
      <w:r w:rsidR="00B214BF">
        <w:rPr>
          <w:color w:val="000000"/>
          <w:szCs w:val="24"/>
        </w:rPr>
        <w:t xml:space="preserve">PĮ, </w:t>
      </w:r>
      <w:r>
        <w:rPr>
          <w:color w:val="000000"/>
          <w:szCs w:val="24"/>
        </w:rPr>
        <w:t>VPĮ ir kiti įstatymai bei teisės aktai, galiojantys Sutarties sudarymo ir vykdymo metu.</w:t>
      </w:r>
    </w:p>
    <w:p w14:paraId="7BF8234F" w14:textId="6A72EC8E" w:rsidR="00960963" w:rsidRDefault="00962C24">
      <w:pPr>
        <w:spacing w:line="257" w:lineRule="atLeast"/>
        <w:jc w:val="both"/>
        <w:rPr>
          <w:color w:val="000000"/>
          <w:szCs w:val="24"/>
        </w:rPr>
      </w:pPr>
      <w:r>
        <w:rPr>
          <w:color w:val="000000"/>
          <w:szCs w:val="24"/>
        </w:rPr>
        <w:t>1.1.1.</w:t>
      </w:r>
      <w:r w:rsidR="00520930">
        <w:rPr>
          <w:color w:val="000000"/>
          <w:szCs w:val="24"/>
        </w:rPr>
        <w:t>20</w:t>
      </w:r>
      <w:r>
        <w:rPr>
          <w:color w:val="000000"/>
          <w:szCs w:val="24"/>
        </w:rPr>
        <w:t>.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65A10B98" w:rsidR="00960963" w:rsidRDefault="00962C24">
      <w:pPr>
        <w:spacing w:line="257" w:lineRule="atLeast"/>
        <w:jc w:val="both"/>
        <w:rPr>
          <w:color w:val="000000"/>
          <w:szCs w:val="24"/>
        </w:rPr>
      </w:pPr>
      <w:r>
        <w:rPr>
          <w:color w:val="000000"/>
          <w:szCs w:val="24"/>
        </w:rPr>
        <w:t xml:space="preserve">1.2.2. Jei Bendrosios sąlygos ir (ar) Specialiosios sąlygos prieštarauja </w:t>
      </w:r>
      <w:r w:rsidR="00B349D6">
        <w:rPr>
          <w:color w:val="000000"/>
          <w:szCs w:val="24"/>
        </w:rPr>
        <w:t xml:space="preserve">PĮ, </w:t>
      </w:r>
      <w:r>
        <w:rPr>
          <w:color w:val="000000"/>
          <w:szCs w:val="24"/>
        </w:rPr>
        <w:t xml:space="preserve">VPĮ ir kitų teisės aktų reikalavimams, taikomos </w:t>
      </w:r>
      <w:r w:rsidR="00B349D6">
        <w:rPr>
          <w:color w:val="000000"/>
          <w:szCs w:val="24"/>
        </w:rPr>
        <w:t xml:space="preserve">PĮ, </w:t>
      </w:r>
      <w:r>
        <w:rPr>
          <w:color w:val="000000"/>
          <w:szCs w:val="24"/>
        </w:rPr>
        <w:t>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6E46B0FD"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6672AAB6"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w:t>
      </w:r>
      <w:r w:rsidR="00255FC1">
        <w:rPr>
          <w:color w:val="000000"/>
          <w:szCs w:val="24"/>
          <w:shd w:val="clear" w:color="auto" w:fill="FFFFFF"/>
        </w:rPr>
        <w:t xml:space="preserve">PĮ, </w:t>
      </w:r>
      <w:r>
        <w:rPr>
          <w:color w:val="000000"/>
          <w:szCs w:val="24"/>
          <w:shd w:val="clear" w:color="auto" w:fill="FFFFFF"/>
        </w:rPr>
        <w:t>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2900D3E5"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580BE720"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5BAE9CC0"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446B672E"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PĮ </w:t>
      </w:r>
      <w:r w:rsidR="00255FC1">
        <w:rPr>
          <w:rFonts w:eastAsia="Calibri"/>
          <w:kern w:val="2"/>
          <w:szCs w:val="24"/>
          <w:lang w:eastAsia="lt-LT"/>
        </w:rPr>
        <w:t>7</w:t>
      </w:r>
      <w:r>
        <w:rPr>
          <w:rFonts w:eastAsia="Calibri"/>
          <w:kern w:val="2"/>
          <w:szCs w:val="24"/>
          <w:lang w:eastAsia="lt-LT"/>
        </w:rPr>
        <w:t xml:space="preserve">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305DED33"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255FC1">
        <w:rPr>
          <w:color w:val="000000"/>
          <w:szCs w:val="24"/>
        </w:rPr>
        <w:t>9</w:t>
      </w:r>
      <w:r>
        <w:rPr>
          <w:color w:val="000000"/>
          <w:szCs w:val="24"/>
        </w:rPr>
        <w:t>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1FCDC6F1"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35E871D0"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PĮ </w:t>
      </w:r>
      <w:r w:rsidR="00B349D6">
        <w:rPr>
          <w:color w:val="000000"/>
          <w:szCs w:val="24"/>
        </w:rPr>
        <w:t>94</w:t>
      </w:r>
      <w:r>
        <w:rPr>
          <w:color w:val="000000"/>
          <w:szCs w:val="24"/>
        </w:rPr>
        <w:t> straips</w:t>
      </w:r>
      <w:r w:rsidR="00B349D6">
        <w:rPr>
          <w:color w:val="000000"/>
          <w:szCs w:val="24"/>
        </w:rPr>
        <w:t>nyje</w:t>
      </w:r>
      <w:r>
        <w:rPr>
          <w:color w:val="000000"/>
          <w:szCs w:val="24"/>
        </w:rPr>
        <w:t xml:space="preserv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3163029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A7BF4D3" w:rsidR="00960963" w:rsidRDefault="00962C24">
      <w:pPr>
        <w:spacing w:line="257" w:lineRule="atLeast"/>
        <w:jc w:val="both"/>
        <w:rPr>
          <w:color w:val="000000"/>
          <w:szCs w:val="24"/>
        </w:rPr>
      </w:pPr>
      <w:r>
        <w:rPr>
          <w:color w:val="000000"/>
          <w:szCs w:val="24"/>
        </w:rPr>
        <w:t>Sutartis gali būti nutraukiama PĮ 9</w:t>
      </w:r>
      <w:r w:rsidR="00B349D6">
        <w:rPr>
          <w:color w:val="000000"/>
          <w:szCs w:val="24"/>
        </w:rPr>
        <w:t>8</w:t>
      </w:r>
      <w:r>
        <w:rPr>
          <w:color w:val="000000"/>
          <w:szCs w:val="24"/>
        </w:rPr>
        <w:t>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1E61878F" w:rsidR="00960963" w:rsidRDefault="00962C24">
      <w:pPr>
        <w:tabs>
          <w:tab w:val="left" w:pos="567"/>
        </w:tabs>
        <w:jc w:val="both"/>
        <w:textAlignment w:val="baseline"/>
        <w:rPr>
          <w:rFonts w:eastAsia="Calibri"/>
          <w:kern w:val="2"/>
          <w:szCs w:val="24"/>
        </w:rPr>
      </w:pPr>
      <w:r>
        <w:rPr>
          <w:rFonts w:eastAsia="Calibri"/>
          <w:kern w:val="2"/>
          <w:szCs w:val="24"/>
        </w:rPr>
        <w:t xml:space="preserve">22.2.2.14. paaiškėja PĮ </w:t>
      </w:r>
      <w:r w:rsidR="00B349D6">
        <w:rPr>
          <w:rFonts w:eastAsia="Calibri"/>
          <w:kern w:val="2"/>
          <w:szCs w:val="24"/>
        </w:rPr>
        <w:t>50</w:t>
      </w:r>
      <w:r>
        <w:rPr>
          <w:rFonts w:eastAsia="Calibri"/>
          <w:kern w:val="2"/>
          <w:szCs w:val="24"/>
        </w:rPr>
        <w:t> straipsnio 8 dalyje</w:t>
      </w:r>
      <w:r w:rsidR="00B349D6">
        <w:rPr>
          <w:rFonts w:eastAsia="Calibri"/>
          <w:kern w:val="2"/>
          <w:szCs w:val="24"/>
        </w:rPr>
        <w:t>.</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090C5E0D"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PĮ </w:t>
      </w:r>
      <w:r w:rsidR="00B349D6">
        <w:rPr>
          <w:szCs w:val="24"/>
        </w:rPr>
        <w:t>58</w:t>
      </w:r>
      <w:r>
        <w:rPr>
          <w:szCs w:val="24"/>
        </w:rPr>
        <w:t> straipsnio </w:t>
      </w:r>
      <w:r w:rsidR="00B349D6">
        <w:rPr>
          <w:szCs w:val="24"/>
        </w:rPr>
        <w:t>4</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FB7EA" w14:textId="77777777" w:rsidR="00CD35EF" w:rsidRDefault="00CD35EF">
      <w:pPr>
        <w:rPr>
          <w:kern w:val="2"/>
          <w:sz w:val="22"/>
          <w:szCs w:val="22"/>
          <w:lang w:val="en-US"/>
        </w:rPr>
      </w:pPr>
      <w:r>
        <w:rPr>
          <w:kern w:val="2"/>
          <w:sz w:val="22"/>
          <w:szCs w:val="22"/>
          <w:lang w:val="en-US"/>
        </w:rPr>
        <w:separator/>
      </w:r>
    </w:p>
  </w:endnote>
  <w:endnote w:type="continuationSeparator" w:id="0">
    <w:p w14:paraId="05216D03" w14:textId="77777777" w:rsidR="00CD35EF" w:rsidRDefault="00CD35EF">
      <w:pPr>
        <w:rPr>
          <w:kern w:val="2"/>
          <w:sz w:val="22"/>
          <w:szCs w:val="22"/>
          <w:lang w:val="en-US"/>
        </w:rPr>
      </w:pPr>
      <w:r>
        <w:rPr>
          <w:kern w:val="2"/>
          <w:sz w:val="22"/>
          <w:szCs w:val="22"/>
          <w:lang w:val="en-US"/>
        </w:rPr>
        <w:continuationSeparator/>
      </w:r>
    </w:p>
  </w:endnote>
  <w:endnote w:type="continuationNotice" w:id="1">
    <w:p w14:paraId="6B13E609" w14:textId="77777777" w:rsidR="00CD35EF" w:rsidRDefault="00CD35E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8246F" w14:textId="77777777" w:rsidR="00CD35EF" w:rsidRDefault="00CD35EF">
      <w:pPr>
        <w:rPr>
          <w:kern w:val="2"/>
          <w:sz w:val="22"/>
          <w:szCs w:val="22"/>
          <w:lang w:val="en-US"/>
        </w:rPr>
      </w:pPr>
      <w:r>
        <w:rPr>
          <w:kern w:val="2"/>
          <w:sz w:val="22"/>
          <w:szCs w:val="22"/>
          <w:lang w:val="en-US"/>
        </w:rPr>
        <w:separator/>
      </w:r>
    </w:p>
  </w:footnote>
  <w:footnote w:type="continuationSeparator" w:id="0">
    <w:p w14:paraId="6AB95C60" w14:textId="77777777" w:rsidR="00CD35EF" w:rsidRDefault="00CD35EF">
      <w:pPr>
        <w:rPr>
          <w:kern w:val="2"/>
          <w:sz w:val="22"/>
          <w:szCs w:val="22"/>
          <w:lang w:val="en-US"/>
        </w:rPr>
      </w:pPr>
      <w:r>
        <w:rPr>
          <w:kern w:val="2"/>
          <w:sz w:val="22"/>
          <w:szCs w:val="22"/>
          <w:lang w:val="en-US"/>
        </w:rPr>
        <w:continuationSeparator/>
      </w:r>
    </w:p>
  </w:footnote>
  <w:footnote w:type="continuationNotice" w:id="1">
    <w:p w14:paraId="48C8F660" w14:textId="77777777" w:rsidR="00CD35EF" w:rsidRDefault="00CD35E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69922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A584B"/>
    <w:rsid w:val="001B2EB7"/>
    <w:rsid w:val="00255FC1"/>
    <w:rsid w:val="002A03FF"/>
    <w:rsid w:val="004A67D9"/>
    <w:rsid w:val="00520930"/>
    <w:rsid w:val="00522A59"/>
    <w:rsid w:val="00541CBB"/>
    <w:rsid w:val="0060776F"/>
    <w:rsid w:val="006D59D1"/>
    <w:rsid w:val="00704CA1"/>
    <w:rsid w:val="007D0D83"/>
    <w:rsid w:val="00872E9C"/>
    <w:rsid w:val="00876BBA"/>
    <w:rsid w:val="00960963"/>
    <w:rsid w:val="00962C24"/>
    <w:rsid w:val="00B214BF"/>
    <w:rsid w:val="00B349D6"/>
    <w:rsid w:val="00CD35EF"/>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2093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20930"/>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53648</Words>
  <Characters>30580</Characters>
  <Application>Microsoft Office Word</Application>
  <DocSecurity>0</DocSecurity>
  <Lines>254</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2026-03-29T14:56:00Z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